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1D5" w:rsidRPr="003C31D5" w:rsidRDefault="003C31D5" w:rsidP="003C31D5">
      <w:pPr>
        <w:shd w:val="clear" w:color="auto" w:fill="FFF9EE"/>
        <w:spacing w:before="180" w:after="0" w:line="240" w:lineRule="auto"/>
        <w:outlineLvl w:val="2"/>
        <w:rPr>
          <w:rFonts w:ascii="Georgia" w:eastAsia="Times New Roman" w:hAnsi="Georgia" w:cs="Times New Roman"/>
          <w:color w:val="222222"/>
          <w:sz w:val="43"/>
          <w:szCs w:val="43"/>
        </w:rPr>
      </w:pPr>
      <w:r w:rsidRPr="003C31D5">
        <w:rPr>
          <w:rFonts w:ascii="Georgia" w:eastAsia="Times New Roman" w:hAnsi="Georgia" w:cs="Times New Roman"/>
          <w:color w:val="222222"/>
          <w:sz w:val="43"/>
          <w:szCs w:val="43"/>
        </w:rPr>
        <w:t>ВОЗМОЖНОСТИ ИНТЕРАКТИВНОЙ ДОСКИ НА УРОКАХ ИНОСТРАННОГО ЯЗЫКА</w:t>
      </w:r>
    </w:p>
    <w:p w:rsidR="003C31D5" w:rsidRPr="003C31D5" w:rsidRDefault="003C31D5" w:rsidP="003C31D5">
      <w:pPr>
        <w:shd w:val="clear" w:color="auto" w:fill="FFF9EE"/>
        <w:spacing w:after="0" w:line="240" w:lineRule="auto"/>
        <w:rPr>
          <w:rFonts w:ascii="Georgia" w:eastAsia="Times New Roman" w:hAnsi="Georgia" w:cs="Times New Roman"/>
          <w:color w:val="222222"/>
          <w:sz w:val="27"/>
          <w:szCs w:val="27"/>
        </w:rPr>
      </w:pPr>
    </w:p>
    <w:p w:rsidR="003C31D5" w:rsidRPr="003C31D5" w:rsidRDefault="003C31D5" w:rsidP="003C31D5">
      <w:pPr>
        <w:shd w:val="clear" w:color="auto" w:fill="FFF9EE"/>
        <w:spacing w:after="0" w:line="240" w:lineRule="auto"/>
        <w:jc w:val="center"/>
        <w:rPr>
          <w:rFonts w:ascii="Georgia" w:eastAsia="Times New Roman" w:hAnsi="Georgia" w:cs="Times New Roman"/>
          <w:color w:val="222222"/>
          <w:sz w:val="27"/>
          <w:szCs w:val="27"/>
        </w:rPr>
      </w:pPr>
      <w:r>
        <w:rPr>
          <w:rFonts w:ascii="Georgia" w:eastAsia="Times New Roman" w:hAnsi="Georgia" w:cs="Times New Roman"/>
          <w:noProof/>
          <w:color w:val="888888"/>
          <w:sz w:val="27"/>
          <w:szCs w:val="27"/>
        </w:rPr>
        <w:drawing>
          <wp:inline distT="0" distB="0" distL="0" distR="0">
            <wp:extent cx="1907540" cy="1772285"/>
            <wp:effectExtent l="19050" t="0" r="0" b="0"/>
            <wp:docPr id="1" name="Рисунок 1" descr="http://1.bp.blogspot.com/-dFau6SrkNtM/T1RWzi3o-4I/AAAAAAAAAPc/lTqD1_NUdKI/s200/doska.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dFau6SrkNtM/T1RWzi3o-4I/AAAAAAAAAPc/lTqD1_NUdKI/s200/doska.png">
                      <a:hlinkClick r:id="rId4"/>
                    </pic:cNvPr>
                    <pic:cNvPicPr>
                      <a:picLocks noChangeAspect="1" noChangeArrowheads="1"/>
                    </pic:cNvPicPr>
                  </pic:nvPicPr>
                  <pic:blipFill>
                    <a:blip r:embed="rId5"/>
                    <a:srcRect/>
                    <a:stretch>
                      <a:fillRect/>
                    </a:stretch>
                  </pic:blipFill>
                  <pic:spPr bwMode="auto">
                    <a:xfrm>
                      <a:off x="0" y="0"/>
                      <a:ext cx="1907540" cy="1772285"/>
                    </a:xfrm>
                    <a:prstGeom prst="rect">
                      <a:avLst/>
                    </a:prstGeom>
                    <a:noFill/>
                    <a:ln w="9525">
                      <a:noFill/>
                      <a:miter lim="800000"/>
                      <a:headEnd/>
                      <a:tailEnd/>
                    </a:ln>
                  </pic:spPr>
                </pic:pic>
              </a:graphicData>
            </a:graphic>
          </wp:inline>
        </w:drawing>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В условиях поиска более современных форм и методов работы с целью повышения уровня образования повысился интерес к интерактивным технологиям, использование которых способствует эффективности усвоения учебного материала. Одним из актуальных нововведений стало активное использование интерактивной доски как средства повышения</w:t>
      </w:r>
      <w:r>
        <w:rPr>
          <w:rFonts w:ascii="Georgia" w:eastAsia="Times New Roman" w:hAnsi="Georgia" w:cs="Times New Roman"/>
          <w:color w:val="333333"/>
          <w:sz w:val="27"/>
          <w:szCs w:val="27"/>
        </w:rPr>
        <w:t xml:space="preserve"> </w:t>
      </w:r>
      <w:r w:rsidRPr="003C31D5">
        <w:rPr>
          <w:rFonts w:ascii="Georgia" w:eastAsia="Times New Roman" w:hAnsi="Georgia" w:cs="Times New Roman"/>
          <w:color w:val="333333"/>
          <w:spacing w:val="10"/>
          <w:sz w:val="27"/>
          <w:szCs w:val="27"/>
        </w:rPr>
        <w:t>интенсификация процесса обучения за счет интерактивности, нагл</w:t>
      </w:r>
      <w:r w:rsidRPr="003C31D5">
        <w:rPr>
          <w:rFonts w:ascii="Georgia" w:eastAsia="Times New Roman" w:hAnsi="Georgia" w:cs="Times New Roman"/>
          <w:color w:val="333333"/>
          <w:spacing w:val="-1"/>
          <w:sz w:val="27"/>
          <w:szCs w:val="27"/>
        </w:rPr>
        <w:t>ядности и динамичности подачи материала.</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4"/>
          <w:szCs w:val="24"/>
        </w:rPr>
        <w:t>Использование интерактивной доски является эффективным средством</w:t>
      </w:r>
      <w:r>
        <w:rPr>
          <w:rFonts w:ascii="Georgia" w:eastAsia="Times New Roman" w:hAnsi="Georgia" w:cs="Times New Roman"/>
          <w:color w:val="333333"/>
          <w:sz w:val="24"/>
          <w:szCs w:val="24"/>
        </w:rPr>
        <w:t xml:space="preserve"> </w:t>
      </w:r>
      <w:r w:rsidRPr="003C31D5">
        <w:rPr>
          <w:rFonts w:ascii="Georgia" w:eastAsia="Times New Roman" w:hAnsi="Georgia" w:cs="Times New Roman"/>
          <w:color w:val="333333"/>
          <w:spacing w:val="9"/>
          <w:sz w:val="24"/>
          <w:szCs w:val="24"/>
        </w:rPr>
        <w:t>вовлечения учащихся в активный процесс познания на основе </w:t>
      </w:r>
      <w:r w:rsidRPr="003C31D5">
        <w:rPr>
          <w:rFonts w:ascii="Georgia" w:eastAsia="Times New Roman" w:hAnsi="Georgia" w:cs="Times New Roman"/>
          <w:color w:val="333333"/>
          <w:spacing w:val="1"/>
          <w:sz w:val="24"/>
          <w:szCs w:val="24"/>
        </w:rPr>
        <w:t>использования </w:t>
      </w:r>
      <w:r w:rsidRPr="003C31D5">
        <w:rPr>
          <w:rFonts w:ascii="Georgia" w:eastAsia="Times New Roman" w:hAnsi="Georgia" w:cs="Times New Roman"/>
          <w:color w:val="333333"/>
          <w:spacing w:val="8"/>
          <w:sz w:val="24"/>
          <w:szCs w:val="24"/>
        </w:rPr>
        <w:t>интерактивных способов обучения,</w:t>
      </w:r>
      <w:r>
        <w:rPr>
          <w:rFonts w:ascii="Georgia" w:eastAsia="Times New Roman" w:hAnsi="Georgia" w:cs="Times New Roman"/>
          <w:color w:val="333333"/>
          <w:spacing w:val="8"/>
          <w:sz w:val="24"/>
          <w:szCs w:val="24"/>
        </w:rPr>
        <w:t xml:space="preserve"> </w:t>
      </w:r>
      <w:r w:rsidRPr="003C31D5">
        <w:rPr>
          <w:rFonts w:ascii="Georgia" w:eastAsia="Times New Roman" w:hAnsi="Georgia" w:cs="Times New Roman"/>
          <w:color w:val="333333"/>
          <w:sz w:val="24"/>
          <w:szCs w:val="24"/>
        </w:rPr>
        <w:t>что позволяет создать условия, способствующие фо</w:t>
      </w:r>
      <w:r w:rsidRPr="003C31D5">
        <w:rPr>
          <w:rFonts w:ascii="Georgia" w:eastAsia="Times New Roman" w:hAnsi="Georgia" w:cs="Times New Roman"/>
          <w:color w:val="333333"/>
          <w:spacing w:val="-1"/>
          <w:sz w:val="24"/>
          <w:szCs w:val="24"/>
        </w:rPr>
        <w:t>рмированию и развитию различных </w:t>
      </w:r>
      <w:r w:rsidRPr="003C31D5">
        <w:rPr>
          <w:rFonts w:ascii="Georgia" w:eastAsia="Times New Roman" w:hAnsi="Georgia" w:cs="Times New Roman"/>
          <w:color w:val="333333"/>
          <w:spacing w:val="3"/>
          <w:sz w:val="24"/>
          <w:szCs w:val="24"/>
        </w:rPr>
        <w:t>компетенций учащихся</w:t>
      </w:r>
      <w:r w:rsidRPr="003C31D5">
        <w:rPr>
          <w:rFonts w:ascii="Georgia" w:eastAsia="Times New Roman" w:hAnsi="Georgia" w:cs="Times New Roman"/>
          <w:color w:val="333333"/>
          <w:spacing w:val="-1"/>
          <w:sz w:val="24"/>
          <w:szCs w:val="24"/>
        </w:rPr>
        <w:t>.</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pacing w:val="-1"/>
          <w:sz w:val="24"/>
          <w:szCs w:val="24"/>
        </w:rPr>
        <w:t>Интерактивные доски есть во многих учреждениях образования нашей республики, но не везде ими активно пользуются. Во-первых, интерактивная доска работает лишь при наличии проектора, и некоторые  учителя просто боятся такого сложного и дорогостоящего оборудования. Во-вторых, для работы с доской необходимо лицензионное программное обеспечение, найти его не просто, да и опыта работы с подобным обеспечением у учителей нет, в программе курсов повышения квалификации этот вопрос не затрагивается.</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rPr>
        <w:t>На сегодняшний день наиболее популярным программным обеспечением для интерактивной доски являются программные оболочки </w:t>
      </w:r>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z w:val="27"/>
          <w:lang w:val="en-US"/>
        </w:rPr>
        <w:t>Notebook</w:t>
      </w:r>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z w:val="27"/>
        </w:rPr>
        <w:t> и</w:t>
      </w:r>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z w:val="27"/>
          <w:lang w:val="en-US"/>
        </w:rPr>
        <w:t>Lynx</w:t>
      </w:r>
      <w:r w:rsidRPr="003C31D5">
        <w:rPr>
          <w:rFonts w:ascii="Georgia" w:eastAsia="Times New Roman" w:hAnsi="Georgia" w:cs="Times New Roman"/>
          <w:color w:val="333333"/>
          <w:sz w:val="27"/>
        </w:rPr>
        <w:t> 4</w:t>
      </w:r>
      <w:r w:rsidRPr="003C31D5">
        <w:rPr>
          <w:rFonts w:ascii="Georgia" w:eastAsia="Times New Roman" w:hAnsi="Georgia" w:cs="Times New Roman"/>
          <w:color w:val="333333"/>
          <w:sz w:val="27"/>
          <w:szCs w:val="27"/>
        </w:rPr>
        <w:t>», они просты в применении, удобный интерфейс облегчает процесс создания интерактивных заданий. Д</w:t>
      </w:r>
      <w:r w:rsidRPr="003C31D5">
        <w:rPr>
          <w:rFonts w:ascii="Georgia" w:eastAsia="Times New Roman" w:hAnsi="Georgia" w:cs="Times New Roman"/>
          <w:color w:val="333333"/>
          <w:sz w:val="27"/>
        </w:rPr>
        <w:t>анное программное обеспечение позволяет одновременно работать с текстом, графическим изображением, вид</w:t>
      </w:r>
      <w:proofErr w:type="gramStart"/>
      <w:r w:rsidRPr="003C31D5">
        <w:rPr>
          <w:rFonts w:ascii="Georgia" w:eastAsia="Times New Roman" w:hAnsi="Georgia" w:cs="Times New Roman"/>
          <w:color w:val="333333"/>
          <w:sz w:val="27"/>
        </w:rPr>
        <w:t>ео и ау</w:t>
      </w:r>
      <w:proofErr w:type="gramEnd"/>
      <w:r w:rsidRPr="003C31D5">
        <w:rPr>
          <w:rFonts w:ascii="Georgia" w:eastAsia="Times New Roman" w:hAnsi="Georgia" w:cs="Times New Roman"/>
          <w:color w:val="333333"/>
          <w:sz w:val="27"/>
        </w:rPr>
        <w:t>диоматериалами, управляя процессом работы с помощью указки по сенсорной поверхности доски.</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 xml:space="preserve">Возможность анимации, перемещение объектов, изменение и выделение наиболее значимых элементов при помощи цвета, шрифта позволяют задействовать визуальные, </w:t>
      </w:r>
      <w:proofErr w:type="spellStart"/>
      <w:r w:rsidRPr="003C31D5">
        <w:rPr>
          <w:rFonts w:ascii="Georgia" w:eastAsia="Times New Roman" w:hAnsi="Georgia" w:cs="Times New Roman"/>
          <w:color w:val="333333"/>
          <w:sz w:val="27"/>
          <w:szCs w:val="27"/>
        </w:rPr>
        <w:t>аудиальные</w:t>
      </w:r>
      <w:proofErr w:type="spellEnd"/>
      <w:r w:rsidRPr="003C31D5">
        <w:rPr>
          <w:rFonts w:ascii="Georgia" w:eastAsia="Times New Roman" w:hAnsi="Georgia" w:cs="Times New Roman"/>
          <w:color w:val="333333"/>
          <w:sz w:val="27"/>
          <w:szCs w:val="27"/>
        </w:rPr>
        <w:t>, а также кинестетические каналы усвоения информации, что особенно актуально для учащихся средних классов, для которых именно кинестетический способ восприятия информации является наиболее эффективным. </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Рассеянные ученики лучше воспринимают информацию, размещенную на  большом экране</w:t>
      </w:r>
      <w:r w:rsidRPr="003C31D5">
        <w:rPr>
          <w:rFonts w:ascii="Georgia" w:eastAsia="Times New Roman" w:hAnsi="Georgia" w:cs="Times New Roman"/>
          <w:color w:val="333333"/>
          <w:sz w:val="27"/>
          <w:szCs w:val="27"/>
          <w:u w:val="single"/>
        </w:rPr>
        <w:t>,</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это активизирует их воображение, и </w:t>
      </w:r>
      <w:r w:rsidRPr="003C31D5">
        <w:rPr>
          <w:rFonts w:ascii="Georgia" w:eastAsia="Times New Roman" w:hAnsi="Georgia" w:cs="Times New Roman"/>
          <w:color w:val="333333"/>
          <w:sz w:val="27"/>
          <w:szCs w:val="27"/>
        </w:rPr>
        <w:lastRenderedPageBreak/>
        <w:t>усвоение материала не вызывает затруднений. Школьники работают сообща, придумывают и обсуждают новые идеи, комментируют изображение. Дети учатся успешно проявлять свою самостоятельность, сотрудничать с одноклассниками и учителем, развивают коммуникативные качества. В результате повышается мотивация и активизируется познавательная деятельность учащихся. Создание на уроках и во внеурочной деятельности доброжелательной атмосферы доверия и сотрудничества поднимает авторитет детей среди одноклассников, помогает верить в себя.</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rPr>
        <w:t>Кроме того, программные оболочки </w:t>
      </w:r>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z w:val="27"/>
          <w:lang w:val="en-US"/>
        </w:rPr>
        <w:t>Notebook</w:t>
      </w:r>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z w:val="27"/>
        </w:rPr>
        <w:t> и “</w:t>
      </w:r>
      <w:r w:rsidRPr="003C31D5">
        <w:rPr>
          <w:rFonts w:ascii="Georgia" w:eastAsia="Times New Roman" w:hAnsi="Georgia" w:cs="Times New Roman"/>
          <w:color w:val="333333"/>
          <w:sz w:val="27"/>
          <w:lang w:val="en-US"/>
        </w:rPr>
        <w:t>Lynx</w:t>
      </w:r>
      <w:r w:rsidRPr="003C31D5">
        <w:rPr>
          <w:rFonts w:ascii="Georgia" w:eastAsia="Times New Roman" w:hAnsi="Georgia" w:cs="Times New Roman"/>
          <w:color w:val="333333"/>
          <w:sz w:val="27"/>
        </w:rPr>
        <w:t> 4” позволяют четко структурировать занятия. Возможность сохранять уроки, дополнять их записями улучшает способ подачи материала. Страницы можно просматривать в любом порядке, демонстрируя определенные темы и возвращаясь к изученному материалу, а рисунки и тексты перемещать с одной страницы на другую. </w:t>
      </w:r>
      <w:r w:rsidRPr="003C31D5">
        <w:rPr>
          <w:rFonts w:ascii="Georgia" w:eastAsia="Times New Roman" w:hAnsi="Georgia" w:cs="Times New Roman"/>
          <w:color w:val="333333"/>
          <w:sz w:val="27"/>
          <w:szCs w:val="27"/>
        </w:rPr>
        <w:t>Очень удобно размещать иллюстрированные задания на слайде при выполнении тестовых заданий и самостоятельных работ или в рамках обобщающего урока. Большой экран и наглядность позволяют разрешить вечную проблему раздаточного материала.</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Особыми преимуществами обладает интерактивная доска для обучения иностранным языкам.</w:t>
      </w:r>
      <w:r w:rsidRPr="003C31D5">
        <w:rPr>
          <w:rFonts w:ascii="Georgia" w:eastAsia="Times New Roman" w:hAnsi="Georgia" w:cs="Times New Roman"/>
          <w:color w:val="333333"/>
          <w:sz w:val="27"/>
        </w:rPr>
        <w:t> </w:t>
      </w:r>
      <w:r w:rsidRPr="003C31D5">
        <w:rPr>
          <w:rFonts w:ascii="Georgia" w:eastAsia="Times New Roman" w:hAnsi="Georgia" w:cs="Times New Roman"/>
          <w:color w:val="333333"/>
          <w:spacing w:val="-1"/>
          <w:sz w:val="27"/>
          <w:szCs w:val="27"/>
        </w:rPr>
        <w:t>Заранее подготовленные тематические тексты</w:t>
      </w:r>
      <w:r w:rsidRPr="003C31D5">
        <w:rPr>
          <w:rFonts w:ascii="Georgia" w:eastAsia="Times New Roman" w:hAnsi="Georgia" w:cs="Times New Roman"/>
          <w:color w:val="333333"/>
          <w:sz w:val="27"/>
          <w:szCs w:val="27"/>
        </w:rPr>
        <w:t>, обучающие и проверочные упражнения, иллюстрации, аудио и видеоматериалы служат опорой для введения или активизации материала урока, повторения и закрепления речевых моделей и грамматический структур, совершенствования навыков чтения и восприятия иноязычной речи на слух, контроля и самоконтроля знаний.</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Работа с интерактивной доской</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обеспечивает преемственность, полноту и согласованность логической подачи материала при изучении языковых аспектов и совершенствовании умений и навыков учащихся, а также в процессе формирования </w:t>
      </w:r>
      <w:proofErr w:type="spellStart"/>
      <w:r w:rsidRPr="003C31D5">
        <w:rPr>
          <w:rFonts w:ascii="Georgia" w:eastAsia="Times New Roman" w:hAnsi="Georgia" w:cs="Times New Roman"/>
          <w:color w:val="333333"/>
          <w:sz w:val="27"/>
          <w:szCs w:val="27"/>
        </w:rPr>
        <w:t>социокультурной</w:t>
      </w:r>
      <w:proofErr w:type="spellEnd"/>
      <w:r w:rsidRPr="003C31D5">
        <w:rPr>
          <w:rFonts w:ascii="Georgia" w:eastAsia="Times New Roman" w:hAnsi="Georgia" w:cs="Times New Roman"/>
          <w:color w:val="333333"/>
          <w:sz w:val="27"/>
          <w:szCs w:val="27"/>
        </w:rPr>
        <w:t xml:space="preserve"> компетенции для презентации страноведческого материала по географии, культуре, истории, традициям стран изучаемого языка. Необходимую информацию можно найти непосредственно в процессе работы с доской, т.к. программные оболочки</w:t>
      </w:r>
      <w:r w:rsidRPr="003C31D5">
        <w:rPr>
          <w:rFonts w:ascii="Georgia" w:eastAsia="Times New Roman" w:hAnsi="Georgia" w:cs="Times New Roman"/>
          <w:color w:val="333333"/>
          <w:sz w:val="27"/>
        </w:rPr>
        <w:t> снабжены функциями «Поиск» и «Поиск </w:t>
      </w:r>
      <w:r w:rsidRPr="003C31D5">
        <w:rPr>
          <w:rFonts w:ascii="Georgia" w:eastAsia="Times New Roman" w:hAnsi="Georgia" w:cs="Times New Roman"/>
          <w:color w:val="333333"/>
          <w:sz w:val="27"/>
          <w:lang w:val="en-US"/>
        </w:rPr>
        <w:t>Google</w:t>
      </w:r>
      <w:r w:rsidRPr="003C31D5">
        <w:rPr>
          <w:rFonts w:ascii="Georgia" w:eastAsia="Times New Roman" w:hAnsi="Georgia" w:cs="Times New Roman"/>
          <w:color w:val="333333"/>
          <w:sz w:val="27"/>
        </w:rPr>
        <w:t>». Большим подспорьем учителям иностранного языка в процессе подготовки уроков и интерактивных заданий станут рекомендуемые производителями ссылки </w:t>
      </w:r>
      <w:hyperlink r:id="rId6" w:history="1">
        <w:r w:rsidRPr="003C31D5">
          <w:rPr>
            <w:rFonts w:ascii="Georgia" w:eastAsia="Times New Roman" w:hAnsi="Georgia" w:cs="Times New Roman"/>
            <w:color w:val="333333"/>
            <w:sz w:val="27"/>
            <w:lang w:val="en-US"/>
          </w:rPr>
          <w:t>www</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iwb</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org</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uk</w:t>
        </w:r>
      </w:hyperlink>
      <w:r w:rsidRPr="003C31D5">
        <w:rPr>
          <w:rFonts w:ascii="Georgia" w:eastAsia="Times New Roman" w:hAnsi="Georgia" w:cs="Times New Roman"/>
          <w:color w:val="333333"/>
          <w:sz w:val="27"/>
        </w:rPr>
        <w:t>, </w:t>
      </w:r>
      <w:hyperlink r:id="rId7" w:history="1">
        <w:r w:rsidRPr="003C31D5">
          <w:rPr>
            <w:rFonts w:ascii="Georgia" w:eastAsia="Times New Roman" w:hAnsi="Georgia" w:cs="Times New Roman"/>
            <w:color w:val="333333"/>
            <w:sz w:val="27"/>
            <w:lang w:val="en-US"/>
          </w:rPr>
          <w:t>www</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skolplus</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se</w:t>
        </w:r>
      </w:hyperlink>
      <w:r w:rsidRPr="003C31D5">
        <w:rPr>
          <w:rFonts w:ascii="Georgia" w:eastAsia="Times New Roman" w:hAnsi="Georgia" w:cs="Times New Roman"/>
          <w:color w:val="333333"/>
          <w:sz w:val="27"/>
        </w:rPr>
        <w:t>,</w:t>
      </w:r>
      <w:hyperlink r:id="rId8" w:history="1">
        <w:r w:rsidRPr="003C31D5">
          <w:rPr>
            <w:rFonts w:ascii="Georgia" w:eastAsia="Times New Roman" w:hAnsi="Georgia" w:cs="Times New Roman"/>
            <w:color w:val="333333"/>
            <w:sz w:val="27"/>
            <w:lang w:val="en-US"/>
          </w:rPr>
          <w:t>www</w:t>
        </w:r>
        <w:r w:rsidRPr="003C31D5">
          <w:rPr>
            <w:rFonts w:ascii="Georgia" w:eastAsia="Times New Roman" w:hAnsi="Georgia" w:cs="Times New Roman"/>
            <w:color w:val="333333"/>
            <w:sz w:val="27"/>
          </w:rPr>
          <w:t>.</w:t>
        </w:r>
        <w:r w:rsidRPr="003C31D5">
          <w:rPr>
            <w:rFonts w:ascii="Georgia" w:eastAsia="Times New Roman" w:hAnsi="Georgia" w:cs="Times New Roman"/>
            <w:color w:val="333333"/>
            <w:sz w:val="27"/>
            <w:lang w:val="en-US"/>
          </w:rPr>
          <w:t>teachers</w:t>
        </w:r>
        <w:r w:rsidRPr="003C31D5">
          <w:rPr>
            <w:rFonts w:ascii="Georgia" w:eastAsia="Times New Roman" w:hAnsi="Georgia" w:cs="Times New Roman"/>
            <w:color w:val="333333"/>
            <w:sz w:val="27"/>
          </w:rPr>
          <w:t>.</w:t>
        </w:r>
        <w:proofErr w:type="spellStart"/>
        <w:r w:rsidRPr="003C31D5">
          <w:rPr>
            <w:rFonts w:ascii="Georgia" w:eastAsia="Times New Roman" w:hAnsi="Georgia" w:cs="Times New Roman"/>
            <w:color w:val="333333"/>
            <w:sz w:val="27"/>
            <w:lang w:val="en-US"/>
          </w:rPr>
          <w:t>tv</w:t>
        </w:r>
        <w:proofErr w:type="spellEnd"/>
      </w:hyperlink>
      <w:r w:rsidRPr="003C31D5">
        <w:rPr>
          <w:rFonts w:ascii="Georgia" w:eastAsia="Times New Roman" w:hAnsi="Georgia" w:cs="Times New Roman"/>
          <w:color w:val="333333"/>
          <w:sz w:val="27"/>
        </w:rPr>
        <w:t>.</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4"/>
          <w:szCs w:val="24"/>
        </w:rPr>
        <w:t xml:space="preserve">На уроках английского языка интерактивная доска </w:t>
      </w:r>
      <w:proofErr w:type="gramStart"/>
      <w:r w:rsidRPr="003C31D5">
        <w:rPr>
          <w:rFonts w:ascii="Georgia" w:eastAsia="Times New Roman" w:hAnsi="Georgia" w:cs="Times New Roman"/>
          <w:color w:val="333333"/>
          <w:sz w:val="24"/>
          <w:szCs w:val="24"/>
        </w:rPr>
        <w:t>может</w:t>
      </w:r>
      <w:proofErr w:type="gramEnd"/>
      <w:r w:rsidRPr="003C31D5">
        <w:rPr>
          <w:rFonts w:ascii="Georgia" w:eastAsia="Times New Roman" w:hAnsi="Georgia" w:cs="Times New Roman"/>
          <w:color w:val="333333"/>
          <w:sz w:val="24"/>
          <w:szCs w:val="24"/>
        </w:rPr>
        <w:t xml:space="preserve">  применяется на различных этапах урока и при обучении различным видам речевой деятельности: во время фонетической и речевой зарядки, введения и отработки лексики и речевых моделей, активизации грамматического материала, обучению правописанию и восприятию иноязычной речи на слух.</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222222"/>
          <w:sz w:val="24"/>
          <w:szCs w:val="24"/>
        </w:rPr>
        <w:t>При обучении чтению используются приемы « Установление соответствий», « Восстановление деформированного текста», « Те</w:t>
      </w:r>
      <w:proofErr w:type="gramStart"/>
      <w:r w:rsidRPr="003C31D5">
        <w:rPr>
          <w:rFonts w:ascii="Georgia" w:eastAsia="Times New Roman" w:hAnsi="Georgia" w:cs="Times New Roman"/>
          <w:color w:val="222222"/>
          <w:sz w:val="24"/>
          <w:szCs w:val="24"/>
        </w:rPr>
        <w:t>кст с пр</w:t>
      </w:r>
      <w:proofErr w:type="gramEnd"/>
      <w:r w:rsidRPr="003C31D5">
        <w:rPr>
          <w:rFonts w:ascii="Georgia" w:eastAsia="Times New Roman" w:hAnsi="Georgia" w:cs="Times New Roman"/>
          <w:color w:val="222222"/>
          <w:sz w:val="24"/>
          <w:szCs w:val="24"/>
        </w:rPr>
        <w:t>опусками», «Выделение необходимой информации».</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Коммуникативную ценность при</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u w:val="single"/>
        </w:rPr>
        <w:t>обучении говорению</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имеют задания « Незаконченное предложение», « Соотнесение реплик в </w:t>
      </w:r>
      <w:r w:rsidRPr="003C31D5">
        <w:rPr>
          <w:rFonts w:ascii="Georgia" w:eastAsia="Times New Roman" w:hAnsi="Georgia" w:cs="Times New Roman"/>
          <w:color w:val="333333"/>
          <w:sz w:val="27"/>
          <w:szCs w:val="27"/>
        </w:rPr>
        <w:lastRenderedPageBreak/>
        <w:t xml:space="preserve">диалоге», « Установление соответствий». Полезной при создании подобных заданий является </w:t>
      </w:r>
      <w:proofErr w:type="spellStart"/>
      <w:r w:rsidRPr="003C31D5">
        <w:rPr>
          <w:rFonts w:ascii="Georgia" w:eastAsia="Times New Roman" w:hAnsi="Georgia" w:cs="Times New Roman"/>
          <w:color w:val="333333"/>
          <w:sz w:val="27"/>
          <w:szCs w:val="27"/>
        </w:rPr>
        <w:t>флэш-анимация</w:t>
      </w:r>
      <w:proofErr w:type="spellEnd"/>
      <w:r w:rsidRPr="003C31D5">
        <w:rPr>
          <w:rFonts w:ascii="Georgia" w:eastAsia="Times New Roman" w:hAnsi="Georgia" w:cs="Times New Roman"/>
          <w:color w:val="333333"/>
          <w:sz w:val="27"/>
          <w:szCs w:val="27"/>
        </w:rPr>
        <w:t>, готовые схемы можно найти в интернете и заполнить их необходимым тематическим материалом.</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При введении лексического материала наиболее эффективными являются такие приемы как: « Распределение на группы», «Убери лишнее», «Сопоставление», «Заполнение пробелов». Для разработки данных заданий используется функция клонирования, которая позволяет увеличить количество одинаковых объектов. На их материале можно не только вводить новые лексические единицы, но и обучать постановке вопроса, составлению высказывания, организации речевой ситуации, что способствует развитию коммуникативных умений. </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Аудиозаписи, сделанные носителями языка, удобный интерфейс, игровая форма позволяет заинтересовать ученика и добиться определенных результатов при обучении восприятию и пониманию иностранной речи на слух. Анализируя возможности программных оболочек при работе с аудио и видеоматериалами, следует отметить, что в программной оболочке</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lang w:val="en-US"/>
        </w:rPr>
        <w:t>Notebook</w:t>
      </w:r>
      <w:r w:rsidRPr="003C31D5">
        <w:rPr>
          <w:rFonts w:ascii="Georgia" w:eastAsia="Times New Roman" w:hAnsi="Georgia" w:cs="Times New Roman"/>
          <w:color w:val="333333"/>
          <w:sz w:val="27"/>
        </w:rPr>
        <w:t>” процесс прослушивания и просмотра непрерывен. Программная оболочка “</w:t>
      </w:r>
      <w:r w:rsidRPr="003C31D5">
        <w:rPr>
          <w:rFonts w:ascii="Georgia" w:eastAsia="Times New Roman" w:hAnsi="Georgia" w:cs="Times New Roman"/>
          <w:color w:val="333333"/>
          <w:sz w:val="27"/>
          <w:lang w:val="en-US"/>
        </w:rPr>
        <w:t>Lynx</w:t>
      </w:r>
      <w:r w:rsidRPr="003C31D5">
        <w:rPr>
          <w:rFonts w:ascii="Georgia" w:eastAsia="Times New Roman" w:hAnsi="Georgia" w:cs="Times New Roman"/>
          <w:color w:val="333333"/>
          <w:sz w:val="27"/>
        </w:rPr>
        <w:t>4” позволяет останавливаться, повторять, возвращаться к нужному моменту, что облегчает процесс восприятия и понимания иноязычной речи </w:t>
      </w:r>
      <w:r w:rsidRPr="003C31D5">
        <w:rPr>
          <w:rFonts w:ascii="Georgia" w:eastAsia="Times New Roman" w:hAnsi="Georgia" w:cs="Times New Roman"/>
          <w:color w:val="333333"/>
          <w:sz w:val="27"/>
          <w:szCs w:val="27"/>
        </w:rPr>
        <w:t>и</w:t>
      </w:r>
      <w:r w:rsidRPr="003C31D5">
        <w:rPr>
          <w:rFonts w:ascii="Georgia" w:eastAsia="Times New Roman" w:hAnsi="Georgia" w:cs="Times New Roman"/>
          <w:color w:val="333333"/>
          <w:sz w:val="27"/>
        </w:rPr>
        <w:t xml:space="preserve"> дает больше возможностей для работы с фрагментами </w:t>
      </w:r>
      <w:proofErr w:type="spellStart"/>
      <w:r w:rsidRPr="003C31D5">
        <w:rPr>
          <w:rFonts w:ascii="Georgia" w:eastAsia="Times New Roman" w:hAnsi="Georgia" w:cs="Times New Roman"/>
          <w:color w:val="333333"/>
          <w:sz w:val="27"/>
        </w:rPr>
        <w:t>аудиотекста</w:t>
      </w:r>
      <w:proofErr w:type="spellEnd"/>
      <w:r w:rsidRPr="003C31D5">
        <w:rPr>
          <w:rFonts w:ascii="Georgia" w:eastAsia="Times New Roman" w:hAnsi="Georgia" w:cs="Times New Roman"/>
          <w:color w:val="333333"/>
          <w:sz w:val="27"/>
        </w:rPr>
        <w:t xml:space="preserve"> и </w:t>
      </w:r>
      <w:proofErr w:type="spellStart"/>
      <w:r w:rsidRPr="003C31D5">
        <w:rPr>
          <w:rFonts w:ascii="Georgia" w:eastAsia="Times New Roman" w:hAnsi="Georgia" w:cs="Times New Roman"/>
          <w:color w:val="333333"/>
          <w:sz w:val="27"/>
        </w:rPr>
        <w:t>видиофильма</w:t>
      </w:r>
      <w:proofErr w:type="gramStart"/>
      <w:r w:rsidRPr="003C31D5">
        <w:rPr>
          <w:rFonts w:ascii="Georgia" w:eastAsia="Times New Roman" w:hAnsi="Georgia" w:cs="Times New Roman"/>
          <w:color w:val="333333"/>
          <w:sz w:val="27"/>
        </w:rPr>
        <w:t>.Н</w:t>
      </w:r>
      <w:proofErr w:type="gramEnd"/>
      <w:r w:rsidRPr="003C31D5">
        <w:rPr>
          <w:rFonts w:ascii="Georgia" w:eastAsia="Times New Roman" w:hAnsi="Georgia" w:cs="Times New Roman"/>
          <w:color w:val="333333"/>
          <w:sz w:val="27"/>
        </w:rPr>
        <w:t>а</w:t>
      </w:r>
      <w:proofErr w:type="spellEnd"/>
      <w:r w:rsidRPr="003C31D5">
        <w:rPr>
          <w:rFonts w:ascii="Georgia" w:eastAsia="Times New Roman" w:hAnsi="Georgia" w:cs="Times New Roman"/>
          <w:color w:val="333333"/>
          <w:sz w:val="27"/>
        </w:rPr>
        <w:t xml:space="preserve"> интерактивной доске можно захватывать видео изображения и отражать их статично, чтобы иметь возможность обсуждать и добавлять к ним   свои комментарии.  </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При обучении письменной речи и правописанию наиболее эффективными являются задания « Заполнение пробелов», « Восстановление деформированного текста», « Те</w:t>
      </w:r>
      <w:proofErr w:type="gramStart"/>
      <w:r w:rsidRPr="003C31D5">
        <w:rPr>
          <w:rFonts w:ascii="Georgia" w:eastAsia="Times New Roman" w:hAnsi="Georgia" w:cs="Times New Roman"/>
          <w:color w:val="333333"/>
          <w:sz w:val="27"/>
          <w:szCs w:val="27"/>
        </w:rPr>
        <w:t>кст с пр</w:t>
      </w:r>
      <w:proofErr w:type="gramEnd"/>
      <w:r w:rsidRPr="003C31D5">
        <w:rPr>
          <w:rFonts w:ascii="Georgia" w:eastAsia="Times New Roman" w:hAnsi="Georgia" w:cs="Times New Roman"/>
          <w:color w:val="333333"/>
          <w:sz w:val="27"/>
          <w:szCs w:val="27"/>
        </w:rPr>
        <w:t>опусками». Большим подспорьем выступают функции «Шторка», которая позволяет быстро и эффективно организовывать контроль, и «Прозрачность», благодаря которой можно высвечивать правильные варианты.</w:t>
      </w:r>
    </w:p>
    <w:p w:rsidR="003C31D5" w:rsidRPr="003C31D5" w:rsidRDefault="003C31D5" w:rsidP="003C31D5">
      <w:pPr>
        <w:shd w:val="clear" w:color="auto" w:fill="FFF9EE"/>
        <w:spacing w:after="0" w:line="240" w:lineRule="atLeast"/>
        <w:ind w:firstLine="539"/>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При отработке грамматического материала можно использовать приемы: «Найди ошибку», «Убери лишнее», «Заполнение пробелов», « Те</w:t>
      </w:r>
      <w:proofErr w:type="gramStart"/>
      <w:r w:rsidRPr="003C31D5">
        <w:rPr>
          <w:rFonts w:ascii="Georgia" w:eastAsia="Times New Roman" w:hAnsi="Georgia" w:cs="Times New Roman"/>
          <w:color w:val="333333"/>
          <w:sz w:val="27"/>
          <w:szCs w:val="27"/>
        </w:rPr>
        <w:t>кст с пр</w:t>
      </w:r>
      <w:proofErr w:type="gramEnd"/>
      <w:r w:rsidRPr="003C31D5">
        <w:rPr>
          <w:rFonts w:ascii="Georgia" w:eastAsia="Times New Roman" w:hAnsi="Georgia" w:cs="Times New Roman"/>
          <w:color w:val="333333"/>
          <w:sz w:val="27"/>
          <w:szCs w:val="27"/>
        </w:rPr>
        <w:t>опусками», «Создание схем», «Лингвистические игры». В данном виде деятельности нам на помощь приходит </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режим Граффити. Написать-начертить, дорисовать-нарисовать, подчеркнуть-зачеркнуть – все это доступно с помощью электронных перьев (на лотке, либо на панели инструментов). Во время презентации грамматического явления можно представить схему, используя разные цвета для привлечения внимания учащихся к тому или иному аспекту. Часть материала можно скрыть, используя функцию «шторка». При изучении отдельных речевых конструкций целесообразно использовать тесты с пропусками, которые позволяют контролировать </w:t>
      </w:r>
      <w:proofErr w:type="spellStart"/>
      <w:r w:rsidRPr="003C31D5">
        <w:rPr>
          <w:rFonts w:ascii="Georgia" w:eastAsia="Times New Roman" w:hAnsi="Georgia" w:cs="Times New Roman"/>
          <w:color w:val="333333"/>
          <w:sz w:val="27"/>
          <w:szCs w:val="27"/>
        </w:rPr>
        <w:t>сформированность</w:t>
      </w:r>
      <w:proofErr w:type="spellEnd"/>
      <w:r w:rsidRPr="003C31D5">
        <w:rPr>
          <w:rFonts w:ascii="Georgia" w:eastAsia="Times New Roman" w:hAnsi="Georgia" w:cs="Times New Roman"/>
          <w:color w:val="333333"/>
          <w:sz w:val="27"/>
          <w:szCs w:val="27"/>
        </w:rPr>
        <w:t xml:space="preserve"> грамматических навыков быстро и эффективно. Можно использовать электронные учебники и </w:t>
      </w:r>
      <w:proofErr w:type="spellStart"/>
      <w:r w:rsidRPr="003C31D5">
        <w:rPr>
          <w:rFonts w:ascii="Georgia" w:eastAsia="Times New Roman" w:hAnsi="Georgia" w:cs="Times New Roman"/>
          <w:color w:val="333333"/>
          <w:sz w:val="27"/>
          <w:szCs w:val="27"/>
        </w:rPr>
        <w:t>видеоуроки</w:t>
      </w:r>
      <w:proofErr w:type="spellEnd"/>
      <w:r w:rsidRPr="003C31D5">
        <w:rPr>
          <w:rFonts w:ascii="Georgia" w:eastAsia="Times New Roman" w:hAnsi="Georgia" w:cs="Times New Roman"/>
          <w:color w:val="333333"/>
          <w:sz w:val="27"/>
          <w:szCs w:val="27"/>
        </w:rPr>
        <w:t xml:space="preserve">. Интерактивную доску можно использовать не только на уроках, но и на факультативных занятиях, во время </w:t>
      </w:r>
      <w:r w:rsidRPr="003C31D5">
        <w:rPr>
          <w:rFonts w:ascii="Georgia" w:eastAsia="Times New Roman" w:hAnsi="Georgia" w:cs="Times New Roman"/>
          <w:color w:val="333333"/>
          <w:sz w:val="27"/>
          <w:szCs w:val="27"/>
        </w:rPr>
        <w:lastRenderedPageBreak/>
        <w:t>проведения внеклассных мероприятий, например страноведческих викторин.</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  </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Систематическая работа с </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интерактивной доской обеспечивает целостность и последовательность усвоения учебного материала,</w:t>
      </w:r>
      <w:r w:rsidRPr="003C31D5">
        <w:rPr>
          <w:rFonts w:ascii="Georgia" w:eastAsia="Times New Roman" w:hAnsi="Georgia" w:cs="Times New Roman"/>
          <w:color w:val="333333"/>
          <w:sz w:val="27"/>
        </w:rPr>
        <w:t> </w:t>
      </w:r>
      <w:r w:rsidRPr="003C31D5">
        <w:rPr>
          <w:rFonts w:ascii="Georgia" w:eastAsia="Times New Roman" w:hAnsi="Georgia" w:cs="Times New Roman"/>
          <w:color w:val="333333"/>
          <w:spacing w:val="5"/>
          <w:sz w:val="27"/>
          <w:szCs w:val="27"/>
        </w:rPr>
        <w:t>предоста</w:t>
      </w:r>
      <w:r w:rsidRPr="003C31D5">
        <w:rPr>
          <w:rFonts w:ascii="Georgia" w:eastAsia="Times New Roman" w:hAnsi="Georgia" w:cs="Times New Roman"/>
          <w:color w:val="333333"/>
          <w:spacing w:val="5"/>
          <w:sz w:val="27"/>
          <w:szCs w:val="27"/>
        </w:rPr>
        <w:softHyphen/>
      </w:r>
      <w:r w:rsidRPr="003C31D5">
        <w:rPr>
          <w:rFonts w:ascii="Georgia" w:eastAsia="Times New Roman" w:hAnsi="Georgia" w:cs="Times New Roman"/>
          <w:color w:val="333333"/>
          <w:spacing w:val="2"/>
          <w:sz w:val="27"/>
          <w:szCs w:val="27"/>
        </w:rPr>
        <w:t>вляет учащимся возможность для проявления самостоятельности,</w:t>
      </w:r>
      <w:r w:rsidRPr="003C31D5">
        <w:rPr>
          <w:rFonts w:ascii="Georgia" w:eastAsia="Times New Roman" w:hAnsi="Georgia" w:cs="Times New Roman"/>
          <w:color w:val="333333"/>
          <w:spacing w:val="2"/>
          <w:sz w:val="27"/>
        </w:rPr>
        <w:t> </w:t>
      </w:r>
      <w:r w:rsidRPr="003C31D5">
        <w:rPr>
          <w:rFonts w:ascii="Georgia" w:eastAsia="Times New Roman" w:hAnsi="Georgia" w:cs="Times New Roman"/>
          <w:color w:val="333333"/>
          <w:spacing w:val="3"/>
          <w:sz w:val="27"/>
          <w:szCs w:val="27"/>
        </w:rPr>
        <w:t>как в выборе тестов, так и в способах выполнения заданий, содействует повышению мотивации, созданию оптимальных условий для самоконтроля.</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 xml:space="preserve">Анализ уроков и интерактивных заданий к ним, доказывает, что использование интерактивной доски позволяет включить всех учащихся в процесс познания на максимальном для каждого обучающегося уровне успешности, стимулировать развитие мыслительной и творческой </w:t>
      </w:r>
      <w:proofErr w:type="spellStart"/>
      <w:r w:rsidRPr="003C31D5">
        <w:rPr>
          <w:rFonts w:ascii="Georgia" w:eastAsia="Times New Roman" w:hAnsi="Georgia" w:cs="Times New Roman"/>
          <w:color w:val="333333"/>
          <w:sz w:val="27"/>
          <w:szCs w:val="27"/>
        </w:rPr>
        <w:t>активности</w:t>
      </w:r>
      <w:proofErr w:type="gramStart"/>
      <w:r w:rsidRPr="003C31D5">
        <w:rPr>
          <w:rFonts w:ascii="Georgia" w:eastAsia="Times New Roman" w:hAnsi="Georgia" w:cs="Times New Roman"/>
          <w:color w:val="333333"/>
          <w:sz w:val="27"/>
          <w:szCs w:val="27"/>
        </w:rPr>
        <w:t>,</w:t>
      </w:r>
      <w:r w:rsidRPr="003C31D5">
        <w:rPr>
          <w:rFonts w:ascii="Georgia" w:eastAsia="Times New Roman" w:hAnsi="Georgia" w:cs="Times New Roman"/>
          <w:color w:val="333333"/>
          <w:spacing w:val="10"/>
          <w:sz w:val="27"/>
          <w:szCs w:val="27"/>
        </w:rPr>
        <w:t>и</w:t>
      </w:r>
      <w:proofErr w:type="gramEnd"/>
      <w:r w:rsidRPr="003C31D5">
        <w:rPr>
          <w:rFonts w:ascii="Georgia" w:eastAsia="Times New Roman" w:hAnsi="Georgia" w:cs="Times New Roman"/>
          <w:color w:val="333333"/>
          <w:spacing w:val="10"/>
          <w:sz w:val="27"/>
          <w:szCs w:val="27"/>
        </w:rPr>
        <w:t>нтенсифицировать</w:t>
      </w:r>
      <w:proofErr w:type="spellEnd"/>
      <w:r w:rsidRPr="003C31D5">
        <w:rPr>
          <w:rFonts w:ascii="Georgia" w:eastAsia="Times New Roman" w:hAnsi="Georgia" w:cs="Times New Roman"/>
          <w:color w:val="333333"/>
          <w:spacing w:val="10"/>
          <w:sz w:val="27"/>
          <w:szCs w:val="27"/>
        </w:rPr>
        <w:t xml:space="preserve"> процесс обучения, способствовать</w:t>
      </w:r>
      <w:r w:rsidRPr="003C31D5">
        <w:rPr>
          <w:rFonts w:ascii="Georgia" w:eastAsia="Times New Roman" w:hAnsi="Georgia" w:cs="Times New Roman"/>
          <w:color w:val="333333"/>
          <w:spacing w:val="10"/>
          <w:sz w:val="27"/>
        </w:rPr>
        <w:t> </w:t>
      </w:r>
      <w:r w:rsidRPr="003C31D5">
        <w:rPr>
          <w:rFonts w:ascii="Georgia" w:eastAsia="Times New Roman" w:hAnsi="Georgia" w:cs="Times New Roman"/>
          <w:color w:val="333333"/>
          <w:sz w:val="27"/>
          <w:szCs w:val="27"/>
        </w:rPr>
        <w:t>увлечению предметом, созданию наилучших условий для овладения навыками говорения и восприятия речи на слух, что обеспечивает в конечном счете эффективность усвоения материала на уроках иностранного языка.</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4"/>
          <w:szCs w:val="24"/>
        </w:rPr>
        <w:t xml:space="preserve">Использование интерактивной доски в учебном процессе значительно повышает эффективность усвоения материала учащимися при значительной экономии времени, а также мотивирует учеников на получение знаний и успешность. Работа на уроке становится живым действием, вызывающим у ученика неподдельную заинтересованность, а также способствует совершенствованию практических знаний и речевых умений, развитию </w:t>
      </w:r>
      <w:proofErr w:type="spellStart"/>
      <w:r w:rsidRPr="003C31D5">
        <w:rPr>
          <w:rFonts w:ascii="Georgia" w:eastAsia="Times New Roman" w:hAnsi="Georgia" w:cs="Times New Roman"/>
          <w:color w:val="333333"/>
          <w:sz w:val="24"/>
          <w:szCs w:val="24"/>
        </w:rPr>
        <w:t>социокультурной</w:t>
      </w:r>
      <w:proofErr w:type="spellEnd"/>
      <w:r w:rsidRPr="003C31D5">
        <w:rPr>
          <w:rFonts w:ascii="Georgia" w:eastAsia="Times New Roman" w:hAnsi="Georgia" w:cs="Times New Roman"/>
          <w:color w:val="333333"/>
          <w:sz w:val="24"/>
          <w:szCs w:val="24"/>
        </w:rPr>
        <w:t xml:space="preserve"> компетенции учащихся, совершенствованию навыков общения на иностранном языке.</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4"/>
          <w:szCs w:val="24"/>
        </w:rPr>
        <w:t>Наряду со многими преимуществами, подготовка урока с использованием интерактивной доски является трудоемким процессом и требует больших затрат времени. Применение ее на уроке должно быть дозированным. Согласно нормативной документации требуется учитывать, что при компьютерном сопровождении уроков общее время работы ученика с компьютером не должно превышать 15-20 минут, то есть менее половины урока. Можно использовать компьютер и интерактивную доску фрагментами по 2 - 5 минут, распределяя время взаимодействия детей с компьютерными программами в режиме фронтальной деятельности на протяжении всего урока. Для групповой формы обучения можно организовать компьютерную поддержку в рамках одного урока с помощью метода проектов или приема обучения в сотрудничестве. Интерактивная доска в этом случае может быть использована как для постановки проектных задач перед классом, так и для презентации результатов проекта отдельными группами, причем есть возможность переносить изображение с доски на локальные компьютеры и обратно, что увеличивает эффективность работы.</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Опыт работы с интерактивной доской подтверждает эффективное положительное влияние сочетания ее возможностей и реализации дидактических принципов</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новизны, наглядности, коммуникативной активности, </w:t>
      </w:r>
      <w:proofErr w:type="spellStart"/>
      <w:r w:rsidRPr="003C31D5">
        <w:rPr>
          <w:rFonts w:ascii="Georgia" w:eastAsia="Times New Roman" w:hAnsi="Georgia" w:cs="Times New Roman"/>
          <w:color w:val="333333"/>
          <w:sz w:val="27"/>
          <w:szCs w:val="27"/>
        </w:rPr>
        <w:t>межпредметных</w:t>
      </w:r>
      <w:proofErr w:type="spellEnd"/>
      <w:r w:rsidRPr="003C31D5">
        <w:rPr>
          <w:rFonts w:ascii="Georgia" w:eastAsia="Times New Roman" w:hAnsi="Georgia" w:cs="Times New Roman"/>
          <w:color w:val="333333"/>
          <w:sz w:val="27"/>
          <w:szCs w:val="27"/>
        </w:rPr>
        <w:t xml:space="preserve"> связей, интерактивности, </w:t>
      </w:r>
      <w:r w:rsidRPr="003C31D5">
        <w:rPr>
          <w:rFonts w:ascii="Georgia" w:eastAsia="Times New Roman" w:hAnsi="Georgia" w:cs="Times New Roman"/>
          <w:color w:val="333333"/>
          <w:sz w:val="27"/>
        </w:rPr>
        <w:t> </w:t>
      </w:r>
      <w:r w:rsidRPr="003C31D5">
        <w:rPr>
          <w:rFonts w:ascii="Georgia" w:eastAsia="Times New Roman" w:hAnsi="Georgia" w:cs="Times New Roman"/>
          <w:color w:val="333333"/>
          <w:sz w:val="27"/>
          <w:szCs w:val="27"/>
        </w:rPr>
        <w:t xml:space="preserve">обратной связи, сочетания коллективных, групповых и индивидуальных форм работы, а </w:t>
      </w:r>
      <w:proofErr w:type="spellStart"/>
      <w:r w:rsidRPr="003C31D5">
        <w:rPr>
          <w:rFonts w:ascii="Georgia" w:eastAsia="Times New Roman" w:hAnsi="Georgia" w:cs="Times New Roman"/>
          <w:color w:val="333333"/>
          <w:sz w:val="27"/>
          <w:szCs w:val="27"/>
        </w:rPr>
        <w:t>такжеличностно-ориентированного</w:t>
      </w:r>
      <w:proofErr w:type="spellEnd"/>
      <w:r w:rsidRPr="003C31D5">
        <w:rPr>
          <w:rFonts w:ascii="Georgia" w:eastAsia="Times New Roman" w:hAnsi="Georgia" w:cs="Times New Roman"/>
          <w:color w:val="333333"/>
          <w:sz w:val="27"/>
          <w:szCs w:val="27"/>
        </w:rPr>
        <w:t xml:space="preserve"> обучения.</w:t>
      </w:r>
    </w:p>
    <w:p w:rsidR="003C31D5" w:rsidRPr="003C31D5" w:rsidRDefault="003C31D5" w:rsidP="003C31D5">
      <w:pPr>
        <w:shd w:val="clear" w:color="auto" w:fill="FFF9EE"/>
        <w:spacing w:after="0" w:line="240" w:lineRule="atLeast"/>
        <w:ind w:firstLine="539"/>
        <w:jc w:val="both"/>
        <w:rPr>
          <w:rFonts w:ascii="Georgia" w:eastAsia="Times New Roman" w:hAnsi="Georgia" w:cs="Times New Roman"/>
          <w:color w:val="222222"/>
          <w:sz w:val="27"/>
          <w:szCs w:val="27"/>
        </w:rPr>
      </w:pPr>
      <w:r w:rsidRPr="003C31D5">
        <w:rPr>
          <w:rFonts w:ascii="Georgia" w:eastAsia="Times New Roman" w:hAnsi="Georgia" w:cs="Times New Roman"/>
          <w:color w:val="333333"/>
          <w:sz w:val="27"/>
          <w:szCs w:val="27"/>
        </w:rPr>
        <w:t xml:space="preserve">Таким образом, педагогические возможности электронной доски как средства </w:t>
      </w:r>
      <w:proofErr w:type="gramStart"/>
      <w:r w:rsidRPr="003C31D5">
        <w:rPr>
          <w:rFonts w:ascii="Georgia" w:eastAsia="Times New Roman" w:hAnsi="Georgia" w:cs="Times New Roman"/>
          <w:color w:val="333333"/>
          <w:sz w:val="27"/>
          <w:szCs w:val="27"/>
        </w:rPr>
        <w:t>обучения по ряду</w:t>
      </w:r>
      <w:proofErr w:type="gramEnd"/>
      <w:r w:rsidRPr="003C31D5">
        <w:rPr>
          <w:rFonts w:ascii="Georgia" w:eastAsia="Times New Roman" w:hAnsi="Georgia" w:cs="Times New Roman"/>
          <w:color w:val="333333"/>
          <w:sz w:val="27"/>
          <w:szCs w:val="27"/>
        </w:rPr>
        <w:t xml:space="preserve"> показателей намного превосходят возможности традиционных средств реализации учебного процесса, способствуют совершенствованию учебного процесса, активизируют и </w:t>
      </w:r>
      <w:r w:rsidRPr="003C31D5">
        <w:rPr>
          <w:rFonts w:ascii="Georgia" w:eastAsia="Times New Roman" w:hAnsi="Georgia" w:cs="Times New Roman"/>
          <w:color w:val="333333"/>
          <w:sz w:val="27"/>
          <w:szCs w:val="27"/>
        </w:rPr>
        <w:lastRenderedPageBreak/>
        <w:t>делают творческой самостоятельную и совместную работу учащихся и учителя. Благодаря интерактивной доске дети с большим удовольствием учатся и их результаты улучшаются.</w:t>
      </w:r>
    </w:p>
    <w:p w:rsidR="005310AB" w:rsidRDefault="005310AB"/>
    <w:sectPr w:rsidR="005310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3C31D5"/>
    <w:rsid w:val="003C31D5"/>
    <w:rsid w:val="005310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C31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C31D5"/>
    <w:rPr>
      <w:rFonts w:ascii="Times New Roman" w:eastAsia="Times New Roman" w:hAnsi="Times New Roman" w:cs="Times New Roman"/>
      <w:b/>
      <w:bCs/>
      <w:sz w:val="27"/>
      <w:szCs w:val="27"/>
    </w:rPr>
  </w:style>
  <w:style w:type="character" w:styleId="a3">
    <w:name w:val="Hyperlink"/>
    <w:basedOn w:val="a0"/>
    <w:uiPriority w:val="99"/>
    <w:semiHidden/>
    <w:unhideWhenUsed/>
    <w:rsid w:val="003C31D5"/>
    <w:rPr>
      <w:color w:val="0000FF"/>
      <w:u w:val="single"/>
    </w:rPr>
  </w:style>
  <w:style w:type="character" w:customStyle="1" w:styleId="apple-converted-space">
    <w:name w:val="apple-converted-space"/>
    <w:basedOn w:val="a0"/>
    <w:rsid w:val="003C31D5"/>
  </w:style>
  <w:style w:type="character" w:customStyle="1" w:styleId="longtext">
    <w:name w:val="longtext"/>
    <w:basedOn w:val="a0"/>
    <w:rsid w:val="003C31D5"/>
  </w:style>
  <w:style w:type="paragraph" w:styleId="a4">
    <w:name w:val="Balloon Text"/>
    <w:basedOn w:val="a"/>
    <w:link w:val="a5"/>
    <w:uiPriority w:val="99"/>
    <w:semiHidden/>
    <w:unhideWhenUsed/>
    <w:rsid w:val="003C31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C31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6117390">
      <w:bodyDiv w:val="1"/>
      <w:marLeft w:val="0"/>
      <w:marRight w:val="0"/>
      <w:marTop w:val="0"/>
      <w:marBottom w:val="0"/>
      <w:divBdr>
        <w:top w:val="none" w:sz="0" w:space="0" w:color="auto"/>
        <w:left w:val="none" w:sz="0" w:space="0" w:color="auto"/>
        <w:bottom w:val="none" w:sz="0" w:space="0" w:color="auto"/>
        <w:right w:val="none" w:sz="0" w:space="0" w:color="auto"/>
      </w:divBdr>
      <w:divsChild>
        <w:div w:id="233205410">
          <w:marLeft w:val="0"/>
          <w:marRight w:val="0"/>
          <w:marTop w:val="0"/>
          <w:marBottom w:val="0"/>
          <w:divBdr>
            <w:top w:val="none" w:sz="0" w:space="0" w:color="auto"/>
            <w:left w:val="none" w:sz="0" w:space="0" w:color="auto"/>
            <w:bottom w:val="none" w:sz="0" w:space="0" w:color="auto"/>
            <w:right w:val="none" w:sz="0" w:space="0" w:color="auto"/>
          </w:divBdr>
          <w:divsChild>
            <w:div w:id="2005936329">
              <w:marLeft w:val="0"/>
              <w:marRight w:val="0"/>
              <w:marTop w:val="0"/>
              <w:marBottom w:val="0"/>
              <w:divBdr>
                <w:top w:val="none" w:sz="0" w:space="0" w:color="auto"/>
                <w:left w:val="none" w:sz="0" w:space="0" w:color="auto"/>
                <w:bottom w:val="none" w:sz="0" w:space="0" w:color="auto"/>
                <w:right w:val="none" w:sz="0" w:space="0" w:color="auto"/>
              </w:divBdr>
            </w:div>
            <w:div w:id="932544371">
              <w:marLeft w:val="0"/>
              <w:marRight w:val="0"/>
              <w:marTop w:val="0"/>
              <w:marBottom w:val="0"/>
              <w:divBdr>
                <w:top w:val="none" w:sz="0" w:space="0" w:color="auto"/>
                <w:left w:val="none" w:sz="0" w:space="0" w:color="auto"/>
                <w:bottom w:val="none" w:sz="0" w:space="0" w:color="auto"/>
                <w:right w:val="none" w:sz="0" w:space="0" w:color="auto"/>
              </w:divBdr>
            </w:div>
            <w:div w:id="509950149">
              <w:marLeft w:val="0"/>
              <w:marRight w:val="0"/>
              <w:marTop w:val="0"/>
              <w:marBottom w:val="0"/>
              <w:divBdr>
                <w:top w:val="none" w:sz="0" w:space="0" w:color="auto"/>
                <w:left w:val="none" w:sz="0" w:space="0" w:color="auto"/>
                <w:bottom w:val="none" w:sz="0" w:space="0" w:color="auto"/>
                <w:right w:val="none" w:sz="0" w:space="0" w:color="auto"/>
              </w:divBdr>
            </w:div>
            <w:div w:id="117452050">
              <w:marLeft w:val="0"/>
              <w:marRight w:val="0"/>
              <w:marTop w:val="0"/>
              <w:marBottom w:val="0"/>
              <w:divBdr>
                <w:top w:val="none" w:sz="0" w:space="0" w:color="auto"/>
                <w:left w:val="none" w:sz="0" w:space="0" w:color="auto"/>
                <w:bottom w:val="none" w:sz="0" w:space="0" w:color="auto"/>
                <w:right w:val="none" w:sz="0" w:space="0" w:color="auto"/>
              </w:divBdr>
            </w:div>
            <w:div w:id="684287132">
              <w:marLeft w:val="0"/>
              <w:marRight w:val="0"/>
              <w:marTop w:val="0"/>
              <w:marBottom w:val="0"/>
              <w:divBdr>
                <w:top w:val="none" w:sz="0" w:space="0" w:color="auto"/>
                <w:left w:val="none" w:sz="0" w:space="0" w:color="auto"/>
                <w:bottom w:val="none" w:sz="0" w:space="0" w:color="auto"/>
                <w:right w:val="none" w:sz="0" w:space="0" w:color="auto"/>
              </w:divBdr>
            </w:div>
            <w:div w:id="1771580325">
              <w:marLeft w:val="0"/>
              <w:marRight w:val="0"/>
              <w:marTop w:val="0"/>
              <w:marBottom w:val="0"/>
              <w:divBdr>
                <w:top w:val="none" w:sz="0" w:space="0" w:color="auto"/>
                <w:left w:val="none" w:sz="0" w:space="0" w:color="auto"/>
                <w:bottom w:val="none" w:sz="0" w:space="0" w:color="auto"/>
                <w:right w:val="none" w:sz="0" w:space="0" w:color="auto"/>
              </w:divBdr>
            </w:div>
            <w:div w:id="200023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achers.tv/" TargetMode="External"/><Relationship Id="rId3" Type="http://schemas.openxmlformats.org/officeDocument/2006/relationships/webSettings" Target="webSettings.xml"/><Relationship Id="rId7" Type="http://schemas.openxmlformats.org/officeDocument/2006/relationships/hyperlink" Target="http://www.skolplus.s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wb.org.uk/"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hyperlink" Target="http://1.bp.blogspot.com/-dFau6SrkNtM/T1RWzi3o-4I/AAAAAAAAAPc/lTqD1_NUdKI/s1600/doska.png"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1675</Words>
  <Characters>9553</Characters>
  <Application>Microsoft Office Word</Application>
  <DocSecurity>0</DocSecurity>
  <Lines>79</Lines>
  <Paragraphs>22</Paragraphs>
  <ScaleCrop>false</ScaleCrop>
  <Company/>
  <LinksUpToDate>false</LinksUpToDate>
  <CharactersWithSpaces>11206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 №11</dc:creator>
  <cp:keywords/>
  <dc:description/>
  <cp:lastModifiedBy>школа №11</cp:lastModifiedBy>
  <cp:revision>3</cp:revision>
  <dcterms:created xsi:type="dcterms:W3CDTF">2018-01-31T10:32:00Z</dcterms:created>
  <dcterms:modified xsi:type="dcterms:W3CDTF">2018-01-31T10:32:00Z</dcterms:modified>
</cp:coreProperties>
</file>